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DB39F6C" w14:textId="469DC47C" w:rsidR="006C677A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662BB9" w:rsidRPr="00662BB9">
        <w:rPr>
          <w:rFonts w:ascii="Arial" w:hAnsi="Arial" w:cs="Arial"/>
          <w:bCs/>
          <w:color w:val="000000" w:themeColor="text1"/>
          <w:sz w:val="22"/>
          <w:szCs w:val="22"/>
        </w:rPr>
        <w:t>Servicio especializado en procesamiento de imágenes satelitales</w:t>
      </w:r>
    </w:p>
    <w:p w14:paraId="2D87AA61" w14:textId="77777777" w:rsidR="00662BB9" w:rsidRPr="00222C9E" w:rsidRDefault="00662BB9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07BF7D2C" w:rsidR="00372E35" w:rsidRPr="00222C9E" w:rsidRDefault="00662BB9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B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Servicio especializado en procesamiento de imágenes satelitales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BB9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63B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20CF1A-88A4-495A-999C-F2CCBD0F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17</cp:revision>
  <cp:lastPrinted>2024-02-28T21:23:00Z</cp:lastPrinted>
  <dcterms:created xsi:type="dcterms:W3CDTF">2024-03-06T13:58:00Z</dcterms:created>
  <dcterms:modified xsi:type="dcterms:W3CDTF">2024-08-03T00:00:00Z</dcterms:modified>
</cp:coreProperties>
</file>